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0"/>
        <w:jc w:val="left"/>
      </w:pPr>
      <w:r>
        <w:drawing>
          <wp:inline xmlns:a="http://schemas.openxmlformats.org/drawingml/2006/main" xmlns:pic="http://schemas.openxmlformats.org/drawingml/2006/picture">
            <wp:extent cx="1600200" cy="640080"/>
            <wp:docPr id="1" name="Picture 1" descr="智进化品牌标志" title="智进化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zhijinhua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40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jc w:val="left"/>
      </w:pPr>
      <w:r>
        <w:t>企业 AI 办公工具选型与实操指南</w:t>
      </w:r>
    </w:p>
    <w:p>
      <w:pPr>
        <w:spacing w:after="560"/>
      </w:pPr>
      <w:r>
        <w:rPr>
          <w:color w:val="1D4F86"/>
          <w:sz w:val="34"/>
        </w:rPr>
        <w:t>从第一项任务到团队工作系统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92"/>
      </w:tblGrid>
      <w:tr>
        <w:trPr>
          <w:tblHeader w:val="true"/>
        </w:trPr>
        <w:tc>
          <w:tcPr>
            <w:tcW w:type="dxa" w:w="9878"/>
            <w:shd w:fill="F7F1E7"/>
            <w:tcMar>
              <w:top w:w="220" w:type="dxa"/>
              <w:start w:w="260" w:type="dxa"/>
              <w:bottom w:w="220" w:type="dxa"/>
              <w:end w:w="260" w:type="dxa"/>
            </w:tcMar>
            <w:vAlign w:val="center"/>
            <w:tcBorders>
              <w:left w:val="single" w:sz="18" w:color="CF8C33"/>
            </w:tcBorders>
          </w:tcPr>
          <w:p>
            <w:pPr>
              <w:spacing w:after="0"/>
              <w:ind w:left="72"/>
            </w:pPr>
            <w:r>
              <w:rPr>
                <w:b/>
                <w:color w:val="0B1E3C"/>
                <w:sz w:val="24"/>
              </w:rPr>
              <w:t>整合豆包工作指南与 WorkBuddy 实战蓝皮书，并汇总 Accio、飞书、钉钉、WPS AI、Microsoft 365 Copilot 等官方入口。</w:t>
            </w:r>
          </w:p>
        </w:tc>
      </w:tr>
    </w:tbl>
    <w:p>
      <w:pPr>
        <w:spacing w:after="0"/>
      </w:pPr>
    </w:p>
    <w:p>
      <w:pPr>
        <w:spacing w:before="2200"/>
      </w:pPr>
      <w:r>
        <w:rPr>
          <w:b/>
          <w:color w:val="0B1E3C"/>
        </w:rPr>
        <w:t xml:space="preserve">编制  </w:t>
      </w:r>
      <w:r>
        <w:t>智进化｜浙江久耐科技有限公司</w:t>
        <w:br/>
      </w:r>
      <w:r>
        <w:rPr>
          <w:b/>
          <w:color w:val="0B1E3C"/>
        </w:rPr>
        <w:t xml:space="preserve">版本  </w:t>
      </w:r>
      <w:r>
        <w:t>2026-09-04</w:t>
        <w:br/>
      </w:r>
      <w:r>
        <w:rPr>
          <w:b/>
          <w:color w:val="0B1E3C"/>
        </w:rPr>
        <w:t xml:space="preserve">适用对象  </w:t>
      </w:r>
      <w:r>
        <w:t>企业老板、高管、部门负责人和 AI 推进负责人</w:t>
        <w:br/>
      </w:r>
    </w:p>
    <w:p>
      <w:pPr>
        <w:spacing w:before="560"/>
      </w:pPr>
      <w:r>
        <w:rPr>
          <w:color w:val="61708A"/>
          <w:sz w:val="18"/>
        </w:rPr>
        <w:t>产品功能、价格、地区、权限和界面可能变化，请以文末官方来源为准。</w:t>
      </w:r>
    </w:p>
    <w:p>
      <w:r>
        <w:br w:type="page"/>
      </w:r>
    </w:p>
    <w:p>
      <w:pPr>
        <w:pStyle w:val="Heading1"/>
      </w:pPr>
      <w:r>
        <w:t>阅读目录</w:t>
      </w:r>
    </w:p>
    <w:p>
      <w:pPr>
        <w:spacing w:after="160"/>
      </w:pPr>
      <w:r>
        <w:rPr>
          <w:b/>
          <w:color w:val="CF8C33"/>
        </w:rPr>
        <w:t>01</w:t>
      </w:r>
      <w:r>
        <w:t xml:space="preserve">   先说结论</w:t>
      </w:r>
    </w:p>
    <w:p>
      <w:pPr>
        <w:spacing w:after="160"/>
      </w:pPr>
      <w:r>
        <w:rPr>
          <w:b/>
          <w:color w:val="CF8C33"/>
        </w:rPr>
        <w:t>02</w:t>
      </w:r>
      <w:r>
        <w:t xml:space="preserve">   两份开源指南分别解决什么</w:t>
      </w:r>
    </w:p>
    <w:p>
      <w:pPr>
        <w:spacing w:after="160"/>
      </w:pPr>
      <w:r>
        <w:rPr>
          <w:b/>
          <w:color w:val="CF8C33"/>
        </w:rPr>
        <w:t>03</w:t>
      </w:r>
      <w:r>
        <w:t xml:space="preserve">   企业落地的六步工作法</w:t>
      </w:r>
    </w:p>
    <w:p>
      <w:pPr>
        <w:spacing w:after="160"/>
      </w:pPr>
      <w:r>
        <w:rPr>
          <w:b/>
          <w:color w:val="CF8C33"/>
        </w:rPr>
        <w:t>04</w:t>
      </w:r>
      <w:r>
        <w:t xml:space="preserve">   工具目录</w:t>
      </w:r>
    </w:p>
    <w:p>
      <w:pPr>
        <w:spacing w:after="160"/>
      </w:pPr>
      <w:r>
        <w:rPr>
          <w:b/>
          <w:color w:val="CF8C33"/>
        </w:rPr>
        <w:t>05</w:t>
      </w:r>
      <w:r>
        <w:t xml:space="preserve">   延伸学习资料</w:t>
      </w:r>
    </w:p>
    <w:p>
      <w:pPr>
        <w:spacing w:after="160"/>
      </w:pPr>
      <w:r>
        <w:rPr>
          <w:b/>
          <w:color w:val="CF8C33"/>
        </w:rPr>
        <w:t>06</w:t>
      </w:r>
      <w:r>
        <w:t xml:space="preserve">   老板或高管的工具选型检查表</w:t>
      </w:r>
    </w:p>
    <w:p>
      <w:pPr>
        <w:spacing w:after="160"/>
      </w:pPr>
      <w:r>
        <w:rPr>
          <w:b/>
          <w:color w:val="CF8C33"/>
        </w:rPr>
        <w:t>07</w:t>
      </w:r>
      <w:r>
        <w:t xml:space="preserve">   来源与版权说明</w:t>
      </w:r>
    </w:p>
    <w:p>
      <w:r>
        <w:br w:type="page"/>
      </w:r>
    </w:p>
    <w:p>
      <w:pPr>
        <w:pStyle w:val="Heading1"/>
      </w:pPr>
      <w:r>
        <w:t>先说结论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92"/>
      </w:tblGrid>
      <w:tr>
        <w:trPr>
          <w:tblHeader w:val="true"/>
        </w:trPr>
        <w:tc>
          <w:tcPr>
            <w:tcW w:type="dxa" w:w="9878"/>
            <w:shd w:fill="F7F1E7"/>
            <w:tcMar>
              <w:top w:w="220" w:type="dxa"/>
              <w:start w:w="260" w:type="dxa"/>
              <w:bottom w:w="220" w:type="dxa"/>
              <w:end w:w="260" w:type="dxa"/>
            </w:tcMar>
            <w:vAlign w:val="center"/>
            <w:tcBorders>
              <w:left w:val="single" w:sz="18" w:color="CF8C33"/>
            </w:tcBorders>
          </w:tcPr>
          <w:p>
            <w:pPr>
              <w:spacing w:after="0"/>
              <w:ind w:left="72"/>
            </w:pPr>
            <w:r>
              <w:rPr>
                <w:b/>
                <w:color w:val="0B1E3C"/>
                <w:sz w:val="24"/>
              </w:rPr>
              <w:t>企业不应先问“哪款 AI 最强”，而应先确定要交付的工作结果、允许使用的数据、必须由谁复核，再选择工具。豆包工作指南适合从第一项具体任务起步，WorkBuddy 实战蓝皮书适合把成功任务继续沉淀为 Skill、自动化和团队工作系统。Accio、WPS AI、飞书、钉钉和 Microsoft 365 Copilot 则分别覆盖采购与贸易、文档处理、协同办公和组织知识等不同场景。</w:t>
            </w:r>
          </w:p>
        </w:tc>
      </w:tr>
    </w:tbl>
    <w:p>
      <w:pPr>
        <w:spacing w:after="0"/>
      </w:pPr>
    </w:p>
    <w:p>
      <w:r>
        <w:t>本指南不替任何产品作功能保证，不提供破解、镜像或第三方安装包。产品能力、价格、地区、权限和界面可能变化，使用前应打开文末官方来源重新确认。</w:t>
      </w:r>
    </w:p>
    <w:p>
      <w:pPr>
        <w:pStyle w:val="Heading1"/>
      </w:pPr>
      <w:r>
        <w:t>两份开源指南分别解决什么</w:t>
      </w:r>
    </w:p>
    <w:p>
      <w:pPr>
        <w:pStyle w:val="ToolName"/>
      </w:pPr>
      <w:r>
        <w:t>豆包工作指南</w:t>
      </w:r>
    </w:p>
    <w:p>
      <w:r>
        <w:t>豆包工作指南是一份社区维护的系统化中文实践指南，内容从下载、安装、界面、第一个可验收任务开始，继续覆盖连接器、Skill、API、定时任务、多 Agent 工作小队，以及个人提效、自媒体、知识管理、电商和金融研究等场景。</w:t>
      </w:r>
    </w:p>
    <w:p>
      <w:r>
        <w:t>它最适合三类读者：</w:t>
      </w:r>
    </w:p>
    <w:p>
      <w:pPr>
        <w:pStyle w:val="ListBullet"/>
      </w:pPr>
      <w:r>
        <w:t>第一次使用 AI 工作软件，希望先完成一个小任务的人。</w:t>
      </w:r>
    </w:p>
    <w:p>
      <w:pPr>
        <w:pStyle w:val="ListBullet"/>
      </w:pPr>
      <w:r>
        <w:t>已有具体工作问题，希望按场景寻找可参考做法的人。</w:t>
      </w:r>
    </w:p>
    <w:p>
      <w:pPr>
        <w:pStyle w:val="ListBullet"/>
      </w:pPr>
      <w:r>
        <w:t>希望把 Word、Excel、PPT、会议、资料整理等日常工作先跑通的人。</w:t>
      </w:r>
    </w:p>
    <w:p>
      <w:r>
        <w:t>使用时不要一开始就让工具接管大量文件。先选一个输入清晰、结果可人工检查、失败后容易恢复的小任务。</w:t>
      </w:r>
    </w:p>
    <w:p>
      <w:pPr>
        <w:pStyle w:val="ToolName"/>
      </w:pPr>
      <w:r>
        <w:t>WorkBuddy 实战蓝皮书</w:t>
      </w:r>
    </w:p>
    <w:p>
      <w:r>
        <w:t>WorkBuddy 实战蓝皮书同样由社区维护，但内容更侧重把一次任务升级为可复用系统。它除安装、连接器、Skill、API 和自动化外，还系统讨论办公三件套、知识管理、会议、内容生产、多 Agent、自动化可靠性、岗位路线和行业工作流。</w:t>
      </w:r>
    </w:p>
    <w:p>
      <w:r>
        <w:t>它更适合：</w:t>
      </w:r>
    </w:p>
    <w:p>
      <w:pPr>
        <w:pStyle w:val="ListBullet"/>
      </w:pPr>
      <w:r>
        <w:t>已经跑通一两个 AI 任务，希望形成稳定方法的人。</w:t>
      </w:r>
    </w:p>
    <w:p>
      <w:pPr>
        <w:pStyle w:val="ListBullet"/>
      </w:pPr>
      <w:r>
        <w:t>需要多人协作、权限管理、失败回退和验收标准的团队。</w:t>
      </w:r>
    </w:p>
    <w:p>
      <w:pPr>
        <w:pStyle w:val="ListBullet"/>
      </w:pPr>
      <w:r>
        <w:t>希望将经验沉淀为 Skill、模板、自动化或岗位工作流的企业。</w:t>
      </w:r>
    </w:p>
    <w:p>
      <w:r>
        <w:t>核心不是“让 Agent 自己做完”，而是让每项工作都能说明输入、权限、执行过程、交付物、人工复核和验收标准。</w:t>
      </w:r>
    </w:p>
    <w:p>
      <w:pPr>
        <w:pStyle w:val="Heading2"/>
      </w:pPr>
      <w:r>
        <w:t>两者怎样一起用</w:t>
      </w:r>
    </w:p>
    <w:p>
      <w:pPr>
        <w:ind w:left="403" w:hanging="403"/>
      </w:pPr>
      <w:r>
        <w:t>1. 从豆包工作指南挑一个最接近日常工作的入门任务。</w:t>
      </w:r>
    </w:p>
    <w:p>
      <w:pPr>
        <w:ind w:left="403" w:hanging="403"/>
      </w:pPr>
      <w:r>
        <w:t>2. 用真实但可公开或已脱敏的材料完成第一次演练。</w:t>
      </w:r>
    </w:p>
    <w:p>
      <w:pPr>
        <w:ind w:left="403" w:hanging="403"/>
      </w:pPr>
      <w:r>
        <w:t>3. 记录输入、提示、工具步骤、人工修改和最终交付物。</w:t>
      </w:r>
    </w:p>
    <w:p>
      <w:pPr>
        <w:ind w:left="403" w:hanging="403"/>
      </w:pPr>
      <w:r>
        <w:t>4. 参照 WorkBuddy 蓝皮书补上权限、验收、失败回退和责任人。</w:t>
      </w:r>
    </w:p>
    <w:p>
      <w:pPr>
        <w:ind w:left="403" w:hanging="403"/>
      </w:pPr>
      <w:r>
        <w:t>5. 连续复现成功后，再沉淀为模板、Skill 或自动化。</w:t>
      </w:r>
    </w:p>
    <w:p>
      <w:pPr>
        <w:ind w:left="403" w:hanging="403"/>
      </w:pPr>
      <w:r>
        <w:t>6. 扩展到团队前，由老板或业务负责人决定允许使用的数据与最终责任。</w:t>
      </w:r>
    </w:p>
    <w:p>
      <w:pPr>
        <w:pStyle w:val="Heading1"/>
      </w:pPr>
      <w:r>
        <w:t>企业落地的六步工作法</w:t>
      </w:r>
    </w:p>
    <w:p>
      <w:pPr>
        <w:pStyle w:val="Heading2"/>
      </w:pPr>
      <w:r>
        <w:t>第一步 定义交付物</w:t>
      </w:r>
    </w:p>
    <w:p>
      <w:r>
        <w:t>先写清最后要得到什么，例如可继续编辑的 Word 方案、保留公式的 Excel、可汇报的 PPT、会议任务表、供应商比较表或客户跟进草稿。不要只写“帮我分析一下”。</w:t>
      </w:r>
    </w:p>
    <w:p>
      <w:pPr>
        <w:pStyle w:val="Heading2"/>
      </w:pPr>
      <w:r>
        <w:t>第二步 划定资料边界</w:t>
      </w:r>
    </w:p>
    <w:p>
      <w:r>
        <w:t>把资料分为可公开、内部可用、敏感和禁止上传四类。个人账号、公共 AI 工具或未经企业审核的插件，只使用公开或已脱敏材料。</w:t>
      </w:r>
    </w:p>
    <w:p>
      <w:pPr>
        <w:pStyle w:val="Heading2"/>
      </w:pPr>
      <w:r>
        <w:t>第三步 选最小任务</w:t>
      </w:r>
    </w:p>
    <w:p>
      <w:r>
        <w:t>优先选择输入清楚、结果可验证、失败可恢复、不会直接影响客户或生产系统的任务。先做一项，不要一开始批量处理整盘文件或自动发送消息。</w:t>
      </w:r>
    </w:p>
    <w:p>
      <w:pPr>
        <w:pStyle w:val="Heading2"/>
      </w:pPr>
      <w:r>
        <w:t>第四步 选择工具</w:t>
      </w:r>
    </w:p>
    <w:p>
      <w:pPr>
        <w:pStyle w:val="ListBullet"/>
      </w:pPr>
      <w:r>
        <w:t>需要桌面文件和多步骤任务：看豆包工作或 WorkBuddy。</w:t>
      </w:r>
    </w:p>
    <w:p>
      <w:pPr>
        <w:pStyle w:val="ListBullet"/>
      </w:pPr>
      <w:r>
        <w:t>需要采购、产品和供应商研究：看 Accio。</w:t>
      </w:r>
    </w:p>
    <w:p>
      <w:pPr>
        <w:pStyle w:val="ListBullet"/>
      </w:pPr>
      <w:r>
        <w:t>需要跨境贸易 Agent 和渠道连接：看 Accio Work。</w:t>
      </w:r>
    </w:p>
    <w:p>
      <w:pPr>
        <w:pStyle w:val="ListBullet"/>
      </w:pPr>
      <w:r>
        <w:t>需要 Word、Excel、PPT、PDF：看 WPS AI 或 Microsoft 365 Copilot。</w:t>
      </w:r>
    </w:p>
    <w:p>
      <w:pPr>
        <w:pStyle w:val="ListBullet"/>
      </w:pPr>
      <w:r>
        <w:t>需要会议、消息、知识库和业务协同：看飞书或钉钉。</w:t>
      </w:r>
    </w:p>
    <w:p>
      <w:pPr>
        <w:pStyle w:val="Heading2"/>
      </w:pPr>
      <w:r>
        <w:t>第五步 人工复核</w:t>
      </w:r>
    </w:p>
    <w:p>
      <w:r>
        <w:t>核对事实、数字、公式、引用、格式、权限和最终动作。AI 生成的内容不能因为“看起来专业”就直接对外发送，也不能替代财务、法律、质量或安全岗位的专业审核。</w:t>
      </w:r>
    </w:p>
    <w:p>
      <w:pPr>
        <w:pStyle w:val="Heading2"/>
      </w:pPr>
      <w:r>
        <w:t>第六步 沉淀与复盘</w:t>
      </w:r>
    </w:p>
    <w:p>
      <w:r>
        <w:t>保存任务说明、输入样例、提示方式、输出模板、复核清单和失败情况。只有可以再次复现，才算从“会用一次”变成“企业能力”。</w:t>
      </w:r>
    </w:p>
    <w:p>
      <w:pPr>
        <w:pStyle w:val="Heading1"/>
      </w:pPr>
      <w:r>
        <w:t>工具目录</w:t>
      </w:r>
    </w:p>
    <w:p>
      <w:pPr>
        <w:pStyle w:val="ToolName"/>
      </w:pPr>
      <w:r>
        <w:t>豆包工作指南</w:t>
      </w:r>
    </w:p>
    <w:p>
      <w:pPr>
        <w:pStyle w:val="ListBullet"/>
      </w:pPr>
      <w:r>
        <w:t>适合任务：日常办公、文件、会议、调研、内容、知识管理和场景化入门。</w:t>
      </w:r>
    </w:p>
    <w:p>
      <w:pPr>
        <w:pStyle w:val="ListBullet"/>
      </w:pPr>
      <w:r>
        <w:t>推荐起点：从第一个可验收的小任务开始。</w:t>
      </w:r>
    </w:p>
    <w:p>
      <w:pPr>
        <w:pStyle w:val="ListBullet"/>
      </w:pPr>
      <w:r>
        <w:t>注意：该指南是社区实践项目，不是官方产品说明。</w:t>
      </w:r>
    </w:p>
    <w:p>
      <w:pPr>
        <w:pStyle w:val="ListBullet"/>
      </w:pPr>
      <w:r>
        <w:t>在线阅读：</w:t>
      </w:r>
      <w:hyperlink r:id="rId12">
        <w:r>
          <w:rPr>
            <w:rFonts w:ascii="Arial Unicode MS" w:hAnsi="Arial Unicode MS" w:eastAsia="Arial Unicode MS"/>
            <w:color w:val="1D4F86"/>
            <w:u w:val="single"/>
          </w:rPr>
          <w:t>https://doubaowork.homes/</w:t>
        </w:r>
      </w:hyperlink>
    </w:p>
    <w:p>
      <w:pPr>
        <w:pStyle w:val="ListBullet"/>
      </w:pPr>
      <w:r>
        <w:t>GitHub：</w:t>
      </w:r>
      <w:hyperlink r:id="rId13">
        <w:r>
          <w:rPr>
            <w:rFonts w:ascii="Arial Unicode MS" w:hAnsi="Arial Unicode MS" w:eastAsia="Arial Unicode MS"/>
            <w:color w:val="1D4F86"/>
            <w:u w:val="single"/>
          </w:rPr>
          <w:t>https://github.com/AlephAITech/DoubaoWorkGuide</w:t>
        </w:r>
      </w:hyperlink>
    </w:p>
    <w:p>
      <w:pPr>
        <w:pStyle w:val="ListBullet"/>
      </w:pPr>
      <w:r>
        <w:t>许可：</w:t>
      </w:r>
      <w:hyperlink r:id="rId14">
        <w:r>
          <w:rPr>
            <w:rFonts w:ascii="Arial Unicode MS" w:hAnsi="Arial Unicode MS" w:eastAsia="Arial Unicode MS"/>
            <w:color w:val="1D4F86"/>
            <w:u w:val="single"/>
          </w:rPr>
          <w:t>https://github.com/AlephAITech/DoubaoWorkGuide/blob/main/LICENSE</w:t>
        </w:r>
      </w:hyperlink>
    </w:p>
    <w:p>
      <w:pPr>
        <w:pStyle w:val="ToolName"/>
      </w:pPr>
      <w:r>
        <w:t>WorkBuddy 实战蓝皮书</w:t>
      </w:r>
    </w:p>
    <w:p>
      <w:pPr>
        <w:pStyle w:val="ListBullet"/>
      </w:pPr>
      <w:r>
        <w:t>适合任务：多步骤办公、Skill、连接器、自动化、多 Agent、岗位与行业工作流。</w:t>
      </w:r>
    </w:p>
    <w:p>
      <w:pPr>
        <w:pStyle w:val="ListBullet"/>
      </w:pPr>
      <w:r>
        <w:t>推荐起点：已经有具体任务时直接进入对应案例；团队落地重点看进阶篇和岗位行业篇。</w:t>
      </w:r>
    </w:p>
    <w:p>
      <w:pPr>
        <w:pStyle w:val="ListBullet"/>
      </w:pPr>
      <w:r>
        <w:t>注意：该蓝皮书是社区维护的实践知识库，产品时效信息应再查官方渠道。</w:t>
      </w:r>
    </w:p>
    <w:p>
      <w:pPr>
        <w:pStyle w:val="ListBullet"/>
      </w:pPr>
      <w:r>
        <w:t>在线阅读：</w:t>
      </w:r>
      <w:hyperlink r:id="rId15">
        <w:r>
          <w:rPr>
            <w:rFonts w:ascii="Arial Unicode MS" w:hAnsi="Arial Unicode MS" w:eastAsia="Arial Unicode MS"/>
            <w:color w:val="1D4F86"/>
            <w:u w:val="single"/>
          </w:rPr>
          <w:t>https://workbuddy.homes/</w:t>
        </w:r>
      </w:hyperlink>
    </w:p>
    <w:p>
      <w:pPr>
        <w:pStyle w:val="ListBullet"/>
      </w:pPr>
      <w:r>
        <w:t>GitHub：</w:t>
      </w:r>
      <w:hyperlink r:id="rId16">
        <w:r>
          <w:rPr>
            <w:rFonts w:ascii="Arial Unicode MS" w:hAnsi="Arial Unicode MS" w:eastAsia="Arial Unicode MS"/>
            <w:color w:val="1D4F86"/>
            <w:u w:val="single"/>
          </w:rPr>
          <w:t>https://github.com/AlephAITech/WorkBuddyGuide</w:t>
        </w:r>
      </w:hyperlink>
    </w:p>
    <w:p>
      <w:pPr>
        <w:pStyle w:val="ListBullet"/>
      </w:pPr>
      <w:r>
        <w:t>许可：</w:t>
      </w:r>
      <w:hyperlink r:id="rId17">
        <w:r>
          <w:rPr>
            <w:rFonts w:ascii="Arial Unicode MS" w:hAnsi="Arial Unicode MS" w:eastAsia="Arial Unicode MS"/>
            <w:color w:val="1D4F86"/>
            <w:u w:val="single"/>
          </w:rPr>
          <w:t>https://github.com/AlephAITech/WorkBuddyGuide/blob/main/LICENSE</w:t>
        </w:r>
      </w:hyperlink>
    </w:p>
    <w:p>
      <w:pPr>
        <w:pStyle w:val="ToolName"/>
      </w:pPr>
      <w:r>
        <w:t>Accio</w:t>
      </w:r>
    </w:p>
    <w:p>
      <w:pPr>
        <w:pStyle w:val="ListBullet"/>
      </w:pPr>
      <w:r>
        <w:t>适合任务：B2B 产品搜索、供应商寻找、采购研究和市场信息整理。</w:t>
      </w:r>
    </w:p>
    <w:p>
      <w:pPr>
        <w:pStyle w:val="ListBullet"/>
      </w:pPr>
      <w:r>
        <w:t>企业用法：把产品要求、目标市场、数量、认证和交付条件写清，再比较候选结果。</w:t>
      </w:r>
    </w:p>
    <w:p>
      <w:pPr>
        <w:pStyle w:val="ListBullet"/>
      </w:pPr>
      <w:r>
        <w:t>注意：搜索结果不能代替供应商资质、样品、合同和现场审核。</w:t>
      </w:r>
    </w:p>
    <w:p>
      <w:pPr>
        <w:pStyle w:val="ListBullet"/>
      </w:pPr>
      <w:r>
        <w:t>官方网站：</w:t>
      </w:r>
      <w:hyperlink r:id="rId18">
        <w:r>
          <w:rPr>
            <w:rFonts w:ascii="Arial Unicode MS" w:hAnsi="Arial Unicode MS" w:eastAsia="Arial Unicode MS"/>
            <w:color w:val="1D4F86"/>
            <w:u w:val="single"/>
          </w:rPr>
          <w:t>https://www.accio.com/</w:t>
        </w:r>
      </w:hyperlink>
    </w:p>
    <w:p>
      <w:pPr>
        <w:pStyle w:val="ListBullet"/>
      </w:pPr>
      <w:r>
        <w:t>官方说明：</w:t>
      </w:r>
      <w:hyperlink r:id="rId19">
        <w:r>
          <w:rPr>
            <w:rFonts w:ascii="Arial Unicode MS" w:hAnsi="Arial Unicode MS" w:eastAsia="Arial Unicode MS"/>
            <w:color w:val="1D4F86"/>
            <w:u w:val="single"/>
          </w:rPr>
          <w:t>https://aimode.alibaba.com/about-us</w:t>
        </w:r>
      </w:hyperlink>
    </w:p>
    <w:p>
      <w:pPr>
        <w:pStyle w:val="ListBullet"/>
      </w:pPr>
      <w:r>
        <w:t>GitHub：截至 2026-09-04 未检索到可确认的官方 Accio 产品仓库。</w:t>
      </w:r>
    </w:p>
    <w:p>
      <w:pPr>
        <w:pStyle w:val="ToolName"/>
      </w:pPr>
      <w:r>
        <w:t>Accio Work</w:t>
      </w:r>
    </w:p>
    <w:p>
      <w:pPr>
        <w:pStyle w:val="ListBullet"/>
      </w:pPr>
      <w:r>
        <w:t>适合任务：跨境贸易、市场研究、产品采购、电商运营和 Agent 协作。</w:t>
      </w:r>
    </w:p>
    <w:p>
      <w:pPr>
        <w:pStyle w:val="ListBullet"/>
      </w:pPr>
      <w:r>
        <w:t>企业用法：先在非敏感任务中验证，再决定是否连接企业渠道、账号或业务系统。</w:t>
      </w:r>
    </w:p>
    <w:p>
      <w:pPr>
        <w:pStyle w:val="ListBullet"/>
      </w:pPr>
      <w:r>
        <w:t>注意：浏览器访问、渠道 Token、外部发送和自动执行属于敏感能力，应由企业管理员控制。</w:t>
      </w:r>
    </w:p>
    <w:p>
      <w:pPr>
        <w:pStyle w:val="ListBullet"/>
      </w:pPr>
      <w:r>
        <w:t>官方介绍：</w:t>
      </w:r>
      <w:hyperlink r:id="rId20">
        <w:r>
          <w:rPr>
            <w:rFonts w:ascii="Arial Unicode MS" w:hAnsi="Arial Unicode MS" w:eastAsia="Arial Unicode MS"/>
            <w:color w:val="1D4F86"/>
            <w:u w:val="single"/>
          </w:rPr>
          <w:t>https://seller.alibaba.com/pages/accio_work</w:t>
        </w:r>
      </w:hyperlink>
    </w:p>
    <w:p>
      <w:pPr>
        <w:pStyle w:val="ListBullet"/>
      </w:pPr>
      <w:r>
        <w:t>产品入口：</w:t>
      </w:r>
      <w:hyperlink r:id="rId21">
        <w:r>
          <w:rPr>
            <w:rFonts w:ascii="Arial Unicode MS" w:hAnsi="Arial Unicode MS" w:eastAsia="Arial Unicode MS"/>
            <w:color w:val="1D4F86"/>
            <w:u w:val="single"/>
          </w:rPr>
          <w:t>https://www.accio.com/work</w:t>
        </w:r>
      </w:hyperlink>
    </w:p>
    <w:p>
      <w:pPr>
        <w:pStyle w:val="ListBullet"/>
      </w:pPr>
      <w:r>
        <w:t>GitHub：截至 2026-09-04 未检索到可确认的官方 Accio Work 产品仓库。</w:t>
      </w:r>
    </w:p>
    <w:p>
      <w:pPr>
        <w:pStyle w:val="ToolName"/>
      </w:pPr>
      <w:r>
        <w:t>飞书</w:t>
      </w:r>
    </w:p>
    <w:p>
      <w:pPr>
        <w:pStyle w:val="ListBullet"/>
      </w:pPr>
      <w:r>
        <w:t>适合任务：消息、会议、文档、知识库、多维表格与业务协同。</w:t>
      </w:r>
    </w:p>
    <w:p>
      <w:pPr>
        <w:pStyle w:val="ListBullet"/>
      </w:pPr>
      <w:r>
        <w:t>企业用法：将会议纪要、任务、知识和结构化业务数据放在同一协作环境中，再评估 AI 能力。</w:t>
      </w:r>
    </w:p>
    <w:p>
      <w:pPr>
        <w:pStyle w:val="ListBullet"/>
      </w:pPr>
      <w:r>
        <w:t>注意：根据成员、部门、文档和多维表格权限配置可见范围。</w:t>
      </w:r>
    </w:p>
    <w:p>
      <w:pPr>
        <w:pStyle w:val="ListBullet"/>
      </w:pPr>
      <w:r>
        <w:t>官方网站：</w:t>
      </w:r>
      <w:hyperlink r:id="rId22">
        <w:r>
          <w:rPr>
            <w:rFonts w:ascii="Arial Unicode MS" w:hAnsi="Arial Unicode MS" w:eastAsia="Arial Unicode MS"/>
            <w:color w:val="1D4F86"/>
            <w:u w:val="single"/>
          </w:rPr>
          <w:t>https://www.feishu.cn/</w:t>
        </w:r>
      </w:hyperlink>
    </w:p>
    <w:p>
      <w:pPr>
        <w:pStyle w:val="ListBullet"/>
      </w:pPr>
      <w:r>
        <w:t>多维表格：</w:t>
      </w:r>
      <w:hyperlink r:id="rId23">
        <w:r>
          <w:rPr>
            <w:rFonts w:ascii="Arial Unicode MS" w:hAnsi="Arial Unicode MS" w:eastAsia="Arial Unicode MS"/>
            <w:color w:val="1D4F86"/>
            <w:u w:val="single"/>
          </w:rPr>
          <w:t>https://www.feishu.cn/product/base</w:t>
        </w:r>
      </w:hyperlink>
    </w:p>
    <w:p>
      <w:pPr>
        <w:pStyle w:val="ToolName"/>
      </w:pPr>
      <w:r>
        <w:t>钉钉 AI</w:t>
      </w:r>
    </w:p>
    <w:p>
      <w:pPr>
        <w:pStyle w:val="ListBullet"/>
      </w:pPr>
      <w:r>
        <w:t>适合任务：工作小结、待办、日程、消息总结、智能文档、会议和企业知识问答。</w:t>
      </w:r>
    </w:p>
    <w:p>
      <w:pPr>
        <w:pStyle w:val="ListBullet"/>
      </w:pPr>
      <w:r>
        <w:t>企业用法：优先从会议、待办和内部知识等有明确责任人的场景开始。</w:t>
      </w:r>
    </w:p>
    <w:p>
      <w:pPr>
        <w:pStyle w:val="ListBullet"/>
      </w:pPr>
      <w:r>
        <w:t>注意：创建企业 AI 助理前，应确认知识来源、可见范围和对外动作权限。</w:t>
      </w:r>
    </w:p>
    <w:p>
      <w:pPr>
        <w:pStyle w:val="ListBullet"/>
      </w:pPr>
      <w:r>
        <w:t>官方介绍：</w:t>
      </w:r>
      <w:hyperlink r:id="rId24">
        <w:r>
          <w:rPr>
            <w:rFonts w:ascii="Arial Unicode MS" w:hAnsi="Arial Unicode MS" w:eastAsia="Arial Unicode MS"/>
            <w:color w:val="1D4F86"/>
            <w:u w:val="single"/>
          </w:rPr>
          <w:t>https://page.dingtalk.com/wow/dingtalk/default/dingtalk/AIzhuli</w:t>
        </w:r>
      </w:hyperlink>
    </w:p>
    <w:p>
      <w:pPr>
        <w:pStyle w:val="ListBullet"/>
      </w:pPr>
      <w:r>
        <w:t>钉钉官网：</w:t>
      </w:r>
      <w:hyperlink r:id="rId25">
        <w:r>
          <w:rPr>
            <w:rFonts w:ascii="Arial Unicode MS" w:hAnsi="Arial Unicode MS" w:eastAsia="Arial Unicode MS"/>
            <w:color w:val="1D4F86"/>
            <w:u w:val="single"/>
          </w:rPr>
          <w:t>https://m.dingtalk.com/home/</w:t>
        </w:r>
      </w:hyperlink>
    </w:p>
    <w:p>
      <w:pPr>
        <w:pStyle w:val="ToolName"/>
      </w:pPr>
      <w:r>
        <w:t>WPS AI</w:t>
      </w:r>
    </w:p>
    <w:p>
      <w:pPr>
        <w:pStyle w:val="ListBullet"/>
      </w:pPr>
      <w:r>
        <w:t>适合任务：文字、表格、演示和 PDF 的生成、整理、阅读与辅助编辑。</w:t>
      </w:r>
    </w:p>
    <w:p>
      <w:pPr>
        <w:pStyle w:val="ListBullet"/>
      </w:pPr>
      <w:r>
        <w:t>企业用法：用于已有办公文件的摘要、草稿和结构整理时，必须复核公式、数字和格式。</w:t>
      </w:r>
    </w:p>
    <w:p>
      <w:pPr>
        <w:pStyle w:val="ListBullet"/>
      </w:pPr>
      <w:r>
        <w:t>注意：不同版本、账号和权益可能影响功能入口。</w:t>
      </w:r>
    </w:p>
    <w:p>
      <w:pPr>
        <w:pStyle w:val="ListBullet"/>
      </w:pPr>
      <w:r>
        <w:t>官方入口：</w:t>
      </w:r>
      <w:hyperlink r:id="rId26">
        <w:r>
          <w:rPr>
            <w:rFonts w:ascii="Arial Unicode MS" w:hAnsi="Arial Unicode MS" w:eastAsia="Arial Unicode MS"/>
            <w:color w:val="1D4F86"/>
            <w:u w:val="single"/>
          </w:rPr>
          <w:t>https://ai.wps.cn/landing</w:t>
        </w:r>
      </w:hyperlink>
    </w:p>
    <w:p>
      <w:pPr>
        <w:pStyle w:val="ListBullet"/>
      </w:pPr>
      <w:r>
        <w:t>WPS Office：</w:t>
      </w:r>
      <w:hyperlink r:id="rId27">
        <w:r>
          <w:rPr>
            <w:rFonts w:ascii="Arial Unicode MS" w:hAnsi="Arial Unicode MS" w:eastAsia="Arial Unicode MS"/>
            <w:color w:val="1D4F86"/>
            <w:u w:val="single"/>
          </w:rPr>
          <w:t>https://www.wps.cn/</w:t>
        </w:r>
      </w:hyperlink>
    </w:p>
    <w:p>
      <w:pPr>
        <w:pStyle w:val="ToolName"/>
      </w:pPr>
      <w:r>
        <w:t>Microsoft 365 Copilot</w:t>
      </w:r>
    </w:p>
    <w:p>
      <w:pPr>
        <w:pStyle w:val="ListBullet"/>
      </w:pPr>
      <w:r>
        <w:t>适合任务：在 Word、Excel、PowerPoint、Outlook、Teams 等 Microsoft 365 环境中处理内容和协作信息。</w:t>
      </w:r>
    </w:p>
    <w:p>
      <w:pPr>
        <w:pStyle w:val="ListBullet"/>
      </w:pPr>
      <w:r>
        <w:t>企业用法：适合已经使用 Microsoft 365、身份权限和组织数据管理较成熟的企业。</w:t>
      </w:r>
    </w:p>
    <w:p>
      <w:pPr>
        <w:pStyle w:val="ListBullet"/>
      </w:pPr>
      <w:r>
        <w:t>注意：功能取决于账号、订阅、管理员配置和地区，应先由管理员确认许可与数据策略。</w:t>
      </w:r>
    </w:p>
    <w:p>
      <w:pPr>
        <w:pStyle w:val="ListBullet"/>
      </w:pPr>
      <w:r>
        <w:t>官方说明：</w:t>
      </w:r>
      <w:hyperlink r:id="rId28">
        <w:r>
          <w:rPr>
            <w:rFonts w:ascii="Arial Unicode MS" w:hAnsi="Arial Unicode MS" w:eastAsia="Arial Unicode MS"/>
            <w:color w:val="1D4F86"/>
            <w:u w:val="single"/>
          </w:rPr>
          <w:t>https://learn.microsoft.com/zh-cn/microsoft-365/copilot/microsoft-365-copilot-overview</w:t>
        </w:r>
      </w:hyperlink>
    </w:p>
    <w:p>
      <w:pPr>
        <w:pStyle w:val="Heading1"/>
      </w:pPr>
      <w:r>
        <w:t>延伸学习资料</w:t>
      </w:r>
    </w:p>
    <w:p>
      <w:pPr>
        <w:pStyle w:val="ToolName"/>
      </w:pPr>
      <w:r>
        <w:t>GitHub 企业 AI 应用手册</w:t>
      </w:r>
    </w:p>
    <w:p>
      <w:r>
        <w:t>GitHub 发布的企业 AI 推广方法强调高管支持、明确政策、适配工具、学习体系、内部推动者和可衡量指标。它可以作为智进化“老板先跑通试点，再带动团队”方法的外部参考，但不能直接套用其中的企业数字。</w:t>
      </w:r>
    </w:p>
    <w:p>
      <w:pPr>
        <w:pStyle w:val="ListBullet"/>
      </w:pPr>
      <w:r>
        <w:t>GitHub：</w:t>
      </w:r>
      <w:hyperlink r:id="rId29">
        <w:r>
          <w:rPr>
            <w:rFonts w:ascii="Arial Unicode MS" w:hAnsi="Arial Unicode MS" w:eastAsia="Arial Unicode MS"/>
            <w:color w:val="1D4F86"/>
            <w:u w:val="single"/>
          </w:rPr>
          <w:t>https://github.com/github/ai-adoption-playbook</w:t>
        </w:r>
      </w:hyperlink>
    </w:p>
    <w:p>
      <w:pPr>
        <w:pStyle w:val="ListBullet"/>
      </w:pPr>
      <w:r>
        <w:t>许可：CC BY 4.0</w:t>
      </w:r>
    </w:p>
    <w:p>
      <w:pPr>
        <w:pStyle w:val="ToolName"/>
      </w:pPr>
      <w:r>
        <w:t>AI Office Survey</w:t>
      </w:r>
    </w:p>
    <w:p>
      <w:r>
        <w:t>Qwen Applications 团队公开的 AI Office 综述把文档、表格和演示文稿视为“可验证交付物”，强调生成后还要检查文件结构、格式和可编辑性。它适合作为课程设计与验收方法的研究参考，不是普通用户的软件安装指南。</w:t>
      </w:r>
    </w:p>
    <w:p>
      <w:pPr>
        <w:pStyle w:val="ListBullet"/>
      </w:pPr>
      <w:r>
        <w:t>GitHub：</w:t>
      </w:r>
      <w:hyperlink r:id="rId30">
        <w:r>
          <w:rPr>
            <w:rFonts w:ascii="Arial Unicode MS" w:hAnsi="Arial Unicode MS" w:eastAsia="Arial Unicode MS"/>
            <w:color w:val="1D4F86"/>
            <w:u w:val="single"/>
          </w:rPr>
          <w:t>https://github.com/Qwen-Applications/AI-Office-Survey</w:t>
        </w:r>
      </w:hyperlink>
    </w:p>
    <w:p>
      <w:pPr>
        <w:pStyle w:val="Heading1"/>
      </w:pPr>
      <w:r>
        <w:t>老板或高管的工具选型检查表</w:t>
      </w:r>
    </w:p>
    <w:p>
      <w:r>
        <w:t>在批准一个 AI 工具进入企业前，至少回答以下问题：</w:t>
      </w:r>
    </w:p>
    <w:p>
      <w:pPr>
        <w:ind w:left="403" w:hanging="403"/>
      </w:pPr>
      <w:r>
        <w:t>1. 它解决的具体工作任务是什么？</w:t>
      </w:r>
    </w:p>
    <w:p>
      <w:pPr>
        <w:ind w:left="403" w:hanging="403"/>
      </w:pPr>
      <w:r>
        <w:t>2. 员工需要上传哪些资料？</w:t>
      </w:r>
    </w:p>
    <w:p>
      <w:pPr>
        <w:ind w:left="403" w:hanging="403"/>
      </w:pPr>
      <w:r>
        <w:t>3. 资料会发往哪里，谁能访问？</w:t>
      </w:r>
    </w:p>
    <w:p>
      <w:pPr>
        <w:ind w:left="403" w:hanging="403"/>
      </w:pPr>
      <w:r>
        <w:t>4. 工具是否需要浏览器、文件、邮件、聊天或业务系统权限？</w:t>
      </w:r>
    </w:p>
    <w:p>
      <w:pPr>
        <w:ind w:left="403" w:hanging="403"/>
      </w:pPr>
      <w:r>
        <w:t>5. 哪些动作必须由人确认？</w:t>
      </w:r>
    </w:p>
    <w:p>
      <w:pPr>
        <w:ind w:left="403" w:hanging="403"/>
      </w:pPr>
      <w:r>
        <w:t>6. 最终交付物如何验收？</w:t>
      </w:r>
    </w:p>
    <w:p>
      <w:pPr>
        <w:ind w:left="403" w:hanging="403"/>
      </w:pPr>
      <w:r>
        <w:t>7. 失败后能否停止、恢复或回滚？</w:t>
      </w:r>
    </w:p>
    <w:p>
      <w:pPr>
        <w:ind w:left="403" w:hanging="403"/>
      </w:pPr>
      <w:r>
        <w:t>8. 谁负责账号、费用、更新、权限和员工离职后的回收？</w:t>
      </w:r>
    </w:p>
    <w:p>
      <w:pPr>
        <w:pStyle w:val="Heading1"/>
      </w:pPr>
      <w:r>
        <w:t>来源与版权说明</w:t>
      </w:r>
    </w:p>
    <w:p>
      <w:r>
        <w:t>本指南为智进化基于公开资料编写的原创选型与实操摘要，没有复制两份开源指南的完整章节，也不托管其图片、视频或安装包。DoubaoWorkGuide 与 WorkBuddyGuide 均采用 MIT License；引用或再分发其 substantial portions 时，应保留原版权声明与许可证。GitHub AI Adoption Playbook 采用 CC BY 4.0。Accio、飞书、钉钉、WPS 和 Microsoft 等产品名称及商标归各自权利人所有。</w:t>
      </w:r>
    </w:p>
    <w:p>
      <w:r>
        <w:t>检索与核对日期：2026-09-04。产品功能、价格、地区、权限与下载入口可能变化，请以链接所指官方页面为准。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979" w:left="118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8"/>
      </w:rPr>
      <w:t xml:space="preserve">第 </w:t>
      <w:fldChar w:fldCharType="begin"/>
      <w:instrText xml:space="preserve">PAGE</w:instrText>
      <w:fldChar w:fldCharType="end"/>
    </w:r>
    <w:r>
      <w:rPr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61708A"/>
        <w:sz w:val="17"/>
      </w:rPr>
      <w:t>智进化  企业 AI 办公工具选型与实操指南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48" w:lineRule="auto" w:after="160"/>
    </w:pPr>
    <w:rPr>
      <w:rFonts w:ascii="Arial Unicode MS" w:hAnsi="Arial Unicode MS" w:eastAsia="Arial Unicode MS"/>
      <w:color w:val="26364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00000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80" w:line="240" w:lineRule="auto"/>
      <w:contextualSpacing/>
    </w:pPr>
    <w:rPr>
      <w:rFonts w:asciiTheme="majorHAnsi" w:eastAsiaTheme="majorEastAsia" w:hAnsiTheme="majorHAnsi" w:cstheme="majorBidi" w:ascii="Arial Unicode MS" w:hAnsi="Arial Unicode MS" w:eastAsia="Arial Unicode MS"/>
      <w:b/>
      <w:color w:val="000000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oolName">
    <w:name w:val="Tool Name"/>
    <w:pPr>
      <w:keepNext/>
      <w:spacing w:before="240" w:after="120"/>
    </w:pPr>
    <w:rPr>
      <w:rFonts w:ascii="Arial Unicode MS" w:hAnsi="Arial Unicode MS" w:eastAsia="Arial Unicode MS"/>
      <w:b/>
      <w:color w:val="0B1E3C"/>
      <w:sz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doubaowork.homes/" TargetMode="External"/><Relationship Id="rId13" Type="http://schemas.openxmlformats.org/officeDocument/2006/relationships/hyperlink" Target="https://github.com/AlephAITech/DoubaoWorkGuide" TargetMode="External"/><Relationship Id="rId14" Type="http://schemas.openxmlformats.org/officeDocument/2006/relationships/hyperlink" Target="https://github.com/AlephAITech/DoubaoWorkGuide/blob/main/LICENSE" TargetMode="External"/><Relationship Id="rId15" Type="http://schemas.openxmlformats.org/officeDocument/2006/relationships/hyperlink" Target="https://workbuddy.homes/" TargetMode="External"/><Relationship Id="rId16" Type="http://schemas.openxmlformats.org/officeDocument/2006/relationships/hyperlink" Target="https://github.com/AlephAITech/WorkBuddyGuide" TargetMode="External"/><Relationship Id="rId17" Type="http://schemas.openxmlformats.org/officeDocument/2006/relationships/hyperlink" Target="https://github.com/AlephAITech/WorkBuddyGuide/blob/main/LICENSE" TargetMode="External"/><Relationship Id="rId18" Type="http://schemas.openxmlformats.org/officeDocument/2006/relationships/hyperlink" Target="https://www.accio.com/" TargetMode="External"/><Relationship Id="rId19" Type="http://schemas.openxmlformats.org/officeDocument/2006/relationships/hyperlink" Target="https://aimode.alibaba.com/about-us" TargetMode="External"/><Relationship Id="rId20" Type="http://schemas.openxmlformats.org/officeDocument/2006/relationships/hyperlink" Target="https://seller.alibaba.com/pages/accio_work" TargetMode="External"/><Relationship Id="rId21" Type="http://schemas.openxmlformats.org/officeDocument/2006/relationships/hyperlink" Target="https://www.accio.com/work" TargetMode="External"/><Relationship Id="rId22" Type="http://schemas.openxmlformats.org/officeDocument/2006/relationships/hyperlink" Target="https://www.feishu.cn/" TargetMode="External"/><Relationship Id="rId23" Type="http://schemas.openxmlformats.org/officeDocument/2006/relationships/hyperlink" Target="https://www.feishu.cn/product/base" TargetMode="External"/><Relationship Id="rId24" Type="http://schemas.openxmlformats.org/officeDocument/2006/relationships/hyperlink" Target="https://page.dingtalk.com/wow/dingtalk/default/dingtalk/AIzhuli" TargetMode="External"/><Relationship Id="rId25" Type="http://schemas.openxmlformats.org/officeDocument/2006/relationships/hyperlink" Target="https://m.dingtalk.com/home/" TargetMode="External"/><Relationship Id="rId26" Type="http://schemas.openxmlformats.org/officeDocument/2006/relationships/hyperlink" Target="https://ai.wps.cn/landing" TargetMode="External"/><Relationship Id="rId27" Type="http://schemas.openxmlformats.org/officeDocument/2006/relationships/hyperlink" Target="https://www.wps.cn/" TargetMode="External"/><Relationship Id="rId28" Type="http://schemas.openxmlformats.org/officeDocument/2006/relationships/hyperlink" Target="https://learn.microsoft.com/zh-cn/microsoft-365/copilot/microsoft-365-copilot-overview" TargetMode="External"/><Relationship Id="rId29" Type="http://schemas.openxmlformats.org/officeDocument/2006/relationships/hyperlink" Target="https://github.com/github/ai-adoption-playbook" TargetMode="External"/><Relationship Id="rId30" Type="http://schemas.openxmlformats.org/officeDocument/2006/relationships/hyperlink" Target="https://github.com/Qwen-Applications/AI-Office-Surv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企业 AI 办公工具选型与实操指南</dc:title>
  <dc:subject>豆包工作 WorkBuddy Accio 飞书 钉钉 WPS AI Microsoft 365 Copilot 企业实操</dc:subject>
  <dc:creator>智进化｜浙江久耐科技有限公司</dc:creator>
  <cp:keywords>企业AI办公,豆包工作,WorkBuddy,Accio,WPS AI,飞书,钉钉,Microsoft 365 Copilot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